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CDCC" w14:textId="77777777" w:rsidR="0003549B" w:rsidRDefault="0003549B" w:rsidP="0003549B">
      <w:pPr>
        <w:pStyle w:val="Nadpis2"/>
        <w:shd w:val="clear" w:color="auto" w:fill="FFFFFF"/>
        <w:textAlignment w:val="baseline"/>
        <w:rPr>
          <w:rFonts w:ascii="Open Sans" w:hAnsi="Open Sans" w:cs="Open Sans"/>
          <w:color w:val="E40521"/>
          <w:sz w:val="36"/>
          <w:szCs w:val="36"/>
        </w:rPr>
      </w:pPr>
      <w:commentRangeStart w:id="0"/>
      <w:r>
        <w:rPr>
          <w:rFonts w:ascii="Open Sans" w:hAnsi="Open Sans" w:cs="Open Sans"/>
          <w:b/>
          <w:bCs/>
          <w:color w:val="E40521"/>
        </w:rPr>
        <w:t xml:space="preserve">Hemokoagulace a </w:t>
      </w:r>
      <w:proofErr w:type="spellStart"/>
      <w:r>
        <w:rPr>
          <w:rFonts w:ascii="Open Sans" w:hAnsi="Open Sans" w:cs="Open Sans"/>
          <w:b/>
          <w:bCs/>
          <w:color w:val="E40521"/>
        </w:rPr>
        <w:t>fibrinolýza</w:t>
      </w:r>
      <w:proofErr w:type="spellEnd"/>
    </w:p>
    <w:p w14:paraId="02ABE840" w14:textId="77777777" w:rsidR="0003549B" w:rsidRDefault="0003549B" w:rsidP="0003549B">
      <w:pPr>
        <w:pStyle w:val="Normlnweb"/>
        <w:shd w:val="clear" w:color="auto" w:fill="FFFFFF"/>
        <w:jc w:val="both"/>
        <w:textAlignment w:val="baseline"/>
        <w:rPr>
          <w:rFonts w:ascii="Open Sans" w:hAnsi="Open Sans" w:cs="Open Sans"/>
          <w:color w:val="3E3E3E"/>
          <w:sz w:val="21"/>
          <w:szCs w:val="21"/>
        </w:rPr>
      </w:pPr>
      <w:r>
        <w:rPr>
          <w:rFonts w:ascii="Open Sans" w:hAnsi="Open Sans" w:cs="Open Sans"/>
          <w:color w:val="3E3E3E"/>
          <w:sz w:val="21"/>
          <w:szCs w:val="21"/>
        </w:rPr>
        <w:t xml:space="preserve">Cílem projektu je popsání vztahů mezi jednotlivými složkami koagulační kaskády a jejich ovlivnění patofyziologickými podmínkami (např. oxidačním stresem). Koagulaci studujeme od aktivace serinových proteáz, přes dynamiku vzniku a strukturu vzniklé fibrinové sítě, až po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fibrinolýzu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. Ke studiu používáme nejen obvyklé koagulační metody, ale i nové přístupy v podobě hmotnostní spektrometrie či elektronové mikroskopie a metod strukturní biologie. Získané poznatky jsou aplikovány ve vývoji nových diagnostických přístupů u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koagulopatií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(např. hluboká žilní trombóza, plicní embolie, infarkt myokardu, trombotické komplikace při COVID-19).</w:t>
      </w:r>
    </w:p>
    <w:p w14:paraId="17F98A43" w14:textId="77777777" w:rsidR="0003549B" w:rsidRDefault="0003549B" w:rsidP="0003549B">
      <w:pPr>
        <w:pStyle w:val="Nadpis2"/>
        <w:shd w:val="clear" w:color="auto" w:fill="FFFFFF"/>
        <w:textAlignment w:val="baseline"/>
        <w:rPr>
          <w:rFonts w:ascii="Open Sans" w:hAnsi="Open Sans" w:cs="Open Sans"/>
          <w:color w:val="E40521"/>
          <w:sz w:val="36"/>
          <w:szCs w:val="36"/>
        </w:rPr>
      </w:pPr>
      <w:r>
        <w:rPr>
          <w:rFonts w:ascii="Open Sans" w:hAnsi="Open Sans" w:cs="Open Sans"/>
          <w:b/>
          <w:bCs/>
          <w:color w:val="E40521"/>
        </w:rPr>
        <w:t>Charakterizace poruch fibrinogenu</w:t>
      </w:r>
    </w:p>
    <w:p w14:paraId="5B39E9DB" w14:textId="77777777" w:rsidR="0003549B" w:rsidRDefault="0003549B" w:rsidP="0003549B">
      <w:pPr>
        <w:pStyle w:val="Normlnweb"/>
        <w:shd w:val="clear" w:color="auto" w:fill="FFFFFF"/>
        <w:jc w:val="both"/>
        <w:textAlignment w:val="baseline"/>
        <w:rPr>
          <w:rFonts w:ascii="Open Sans" w:hAnsi="Open Sans" w:cs="Open Sans"/>
          <w:color w:val="3E3E3E"/>
          <w:sz w:val="21"/>
          <w:szCs w:val="21"/>
        </w:rPr>
      </w:pPr>
      <w:r>
        <w:rPr>
          <w:rFonts w:ascii="Open Sans" w:hAnsi="Open Sans" w:cs="Open Sans"/>
          <w:color w:val="3E3E3E"/>
          <w:sz w:val="21"/>
          <w:szCs w:val="21"/>
        </w:rPr>
        <w:t xml:space="preserve">U pacientů se suspektní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dysfibrinogenemií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hypofibrinogenemií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z celé ČR vyšetřujeme všechny exony genů kódující fibrinogen (FGA, FGB a FGG). V případě nálezu mutace zkoumáme její vliv na změnu struktury a funkce fibrinogenu pomocí specializovaných vyšetření (polymerační křivky, kvantifikace odštěpování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fibrinopeptidů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pomocí HPLC, SEM, LC-MS/MS, strukturní modelování). Celkově bylo zatím u nás na pracovišti identifikováno přes 100 případů z více než 70 rodin, z toho je 16 mutací nově objevených.</w:t>
      </w:r>
    </w:p>
    <w:p w14:paraId="57CD6C45" w14:textId="77777777" w:rsidR="0003549B" w:rsidRDefault="0003549B" w:rsidP="0003549B">
      <w:pPr>
        <w:pStyle w:val="Nadpis2"/>
        <w:shd w:val="clear" w:color="auto" w:fill="FFFFFF"/>
        <w:textAlignment w:val="baseline"/>
        <w:rPr>
          <w:rFonts w:ascii="Open Sans" w:hAnsi="Open Sans" w:cs="Open Sans"/>
          <w:color w:val="E40521"/>
          <w:sz w:val="36"/>
          <w:szCs w:val="36"/>
        </w:rPr>
      </w:pPr>
      <w:r>
        <w:rPr>
          <w:rFonts w:ascii="Open Sans" w:hAnsi="Open Sans" w:cs="Open Sans"/>
          <w:b/>
          <w:bCs/>
          <w:color w:val="E40521"/>
        </w:rPr>
        <w:t>Počítačové modelování</w:t>
      </w:r>
    </w:p>
    <w:p w14:paraId="7EBF7A9D" w14:textId="77777777" w:rsidR="0003549B" w:rsidRDefault="0003549B" w:rsidP="0003549B">
      <w:pPr>
        <w:pStyle w:val="Normlnweb"/>
        <w:shd w:val="clear" w:color="auto" w:fill="FFFFFF"/>
        <w:jc w:val="both"/>
        <w:textAlignment w:val="baseline"/>
        <w:rPr>
          <w:rFonts w:ascii="Open Sans" w:hAnsi="Open Sans" w:cs="Open Sans"/>
          <w:color w:val="3E3E3E"/>
          <w:sz w:val="21"/>
          <w:szCs w:val="21"/>
        </w:rPr>
      </w:pPr>
      <w:r>
        <w:rPr>
          <w:rFonts w:ascii="Open Sans" w:hAnsi="Open Sans" w:cs="Open Sans"/>
          <w:color w:val="3E3E3E"/>
          <w:sz w:val="21"/>
          <w:szCs w:val="21"/>
        </w:rPr>
        <w:t>Teoretické metody strukturní biologie, jako je molekulární modelování a molekulární dynamika, používáme především ke studiu fibrinogenu a jeho interakcí s dalšími molekulami v krvi. Konkrétně se jedná o studium vlivu post-translačních modifikací a mutací na strukturu a funkci fibrinogenu, popis interakcí fibrinogenu s trombinem a hemostatickými hadími jedy a předpověď struktury částí fibrinogenu, které se nepodařilo určit experimentálními metodami. Při práci využíváme i metody sekvenční a fylogenetické analýzy.</w:t>
      </w:r>
    </w:p>
    <w:p w14:paraId="12CFDA4A" w14:textId="77777777" w:rsidR="0003549B" w:rsidRDefault="0003549B" w:rsidP="0003549B">
      <w:pPr>
        <w:pStyle w:val="Nadpis2"/>
        <w:shd w:val="clear" w:color="auto" w:fill="FFFFFF"/>
        <w:textAlignment w:val="baseline"/>
        <w:rPr>
          <w:rFonts w:ascii="Open Sans" w:hAnsi="Open Sans" w:cs="Open Sans"/>
          <w:color w:val="E40521"/>
          <w:sz w:val="36"/>
          <w:szCs w:val="36"/>
        </w:rPr>
      </w:pPr>
      <w:proofErr w:type="spellStart"/>
      <w:r>
        <w:rPr>
          <w:rFonts w:ascii="Open Sans" w:hAnsi="Open Sans" w:cs="Open Sans"/>
          <w:b/>
          <w:bCs/>
          <w:color w:val="E40521"/>
        </w:rPr>
        <w:t>Metabolomika</w:t>
      </w:r>
      <w:proofErr w:type="spellEnd"/>
      <w:r>
        <w:rPr>
          <w:rFonts w:ascii="Open Sans" w:hAnsi="Open Sans" w:cs="Open Sans"/>
          <w:b/>
          <w:bCs/>
          <w:color w:val="E40521"/>
        </w:rPr>
        <w:t xml:space="preserve"> plazmy/séra/buněčných extraktů u </w:t>
      </w:r>
      <w:proofErr w:type="spellStart"/>
      <w:r>
        <w:rPr>
          <w:rFonts w:ascii="Open Sans" w:hAnsi="Open Sans" w:cs="Open Sans"/>
          <w:b/>
          <w:bCs/>
          <w:color w:val="E40521"/>
        </w:rPr>
        <w:t>onkohematologických</w:t>
      </w:r>
      <w:proofErr w:type="spellEnd"/>
      <w:r>
        <w:rPr>
          <w:rFonts w:ascii="Open Sans" w:hAnsi="Open Sans" w:cs="Open Sans"/>
          <w:b/>
          <w:bCs/>
          <w:color w:val="E40521"/>
        </w:rPr>
        <w:t xml:space="preserve"> a jiných onemocnění</w:t>
      </w:r>
    </w:p>
    <w:p w14:paraId="4AF60919" w14:textId="77777777" w:rsidR="0003549B" w:rsidRDefault="0003549B" w:rsidP="0003549B">
      <w:pPr>
        <w:pStyle w:val="Normlnweb"/>
        <w:shd w:val="clear" w:color="auto" w:fill="FFFFFF"/>
        <w:jc w:val="both"/>
        <w:textAlignment w:val="baseline"/>
        <w:rPr>
          <w:rFonts w:ascii="Open Sans" w:hAnsi="Open Sans" w:cs="Open Sans"/>
          <w:color w:val="3E3E3E"/>
          <w:sz w:val="21"/>
          <w:szCs w:val="21"/>
        </w:rPr>
      </w:pPr>
      <w:r>
        <w:rPr>
          <w:rFonts w:ascii="Open Sans" w:hAnsi="Open Sans" w:cs="Open Sans"/>
          <w:color w:val="3E3E3E"/>
          <w:sz w:val="21"/>
          <w:szCs w:val="21"/>
        </w:rPr>
        <w:t>Pomocí spojení kapalinové chromatografie s tandemovou hmotnostní spektrometrií (LC-MS/MS) se zabýváme cílenou analýzou nízkomolekulárních látek. Konkrétně studujeme změny v koncentracích metabolitů glykolýzy, citrátového cyklu, energetického poolu, metabolismu karnitinu, tryptofanu a vybraných aminokyselin. Nalezli jsme rozdíly u pacientů s akutní myeloidní leukémií (AML) v závislosti na průběhu onemocnění. Dále se zabýváme monitorováním markerů oxidačního stresu (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malondialdehydu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, kyseliny močové, </w:t>
      </w:r>
      <w:proofErr w:type="spellStart"/>
      <w:proofErr w:type="gramStart"/>
      <w:r>
        <w:rPr>
          <w:rFonts w:ascii="Open Sans" w:hAnsi="Open Sans" w:cs="Open Sans"/>
          <w:color w:val="3E3E3E"/>
          <w:sz w:val="21"/>
          <w:szCs w:val="21"/>
        </w:rPr>
        <w:t>allantoinu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>,</w:t>
      </w:r>
      <w:proofErr w:type="gramEnd"/>
      <w:r>
        <w:rPr>
          <w:rFonts w:ascii="Open Sans" w:hAnsi="Open Sans" w:cs="Open Sans"/>
          <w:color w:val="3E3E3E"/>
          <w:sz w:val="21"/>
          <w:szCs w:val="21"/>
        </w:rPr>
        <w:t xml:space="preserve"> atd.). Pro analýzu karbonylace bílkovin využíváme spektrofotometrické stanovení.</w:t>
      </w:r>
    </w:p>
    <w:p w14:paraId="5BC7D11B" w14:textId="77777777" w:rsidR="0003549B" w:rsidRDefault="0003549B" w:rsidP="0003549B">
      <w:pPr>
        <w:pStyle w:val="Nadpis2"/>
        <w:shd w:val="clear" w:color="auto" w:fill="FFFFFF"/>
        <w:textAlignment w:val="baseline"/>
        <w:rPr>
          <w:rFonts w:ascii="Open Sans" w:hAnsi="Open Sans" w:cs="Open Sans"/>
          <w:color w:val="E40521"/>
          <w:sz w:val="36"/>
          <w:szCs w:val="36"/>
        </w:rPr>
      </w:pPr>
      <w:r>
        <w:rPr>
          <w:rFonts w:ascii="Open Sans" w:hAnsi="Open Sans" w:cs="Open Sans"/>
          <w:b/>
          <w:bCs/>
          <w:color w:val="E40521"/>
        </w:rPr>
        <w:t xml:space="preserve">Protein-protein interakce pomocí povrchové </w:t>
      </w:r>
      <w:proofErr w:type="spellStart"/>
      <w:r>
        <w:rPr>
          <w:rFonts w:ascii="Open Sans" w:hAnsi="Open Sans" w:cs="Open Sans"/>
          <w:b/>
          <w:bCs/>
          <w:color w:val="E40521"/>
        </w:rPr>
        <w:t>plasmonové</w:t>
      </w:r>
      <w:proofErr w:type="spellEnd"/>
      <w:r>
        <w:rPr>
          <w:rFonts w:ascii="Open Sans" w:hAnsi="Open Sans" w:cs="Open Sans"/>
          <w:b/>
          <w:bCs/>
          <w:color w:val="E40521"/>
        </w:rPr>
        <w:t xml:space="preserve"> rezonance (SPR)</w:t>
      </w:r>
    </w:p>
    <w:p w14:paraId="1BADEE86" w14:textId="77777777" w:rsidR="0003549B" w:rsidRDefault="0003549B" w:rsidP="0003549B">
      <w:pPr>
        <w:pStyle w:val="Normlnweb"/>
        <w:shd w:val="clear" w:color="auto" w:fill="FFFFFF"/>
        <w:jc w:val="both"/>
        <w:textAlignment w:val="baseline"/>
        <w:rPr>
          <w:rFonts w:ascii="Open Sans" w:hAnsi="Open Sans" w:cs="Open Sans"/>
          <w:color w:val="3E3E3E"/>
          <w:sz w:val="21"/>
          <w:szCs w:val="21"/>
        </w:rPr>
      </w:pPr>
      <w:r>
        <w:rPr>
          <w:rFonts w:ascii="Open Sans" w:hAnsi="Open Sans" w:cs="Open Sans"/>
          <w:color w:val="3E3E3E"/>
          <w:sz w:val="21"/>
          <w:szCs w:val="21"/>
        </w:rPr>
        <w:t xml:space="preserve">Cílem práce je navrhnout diagnostickou SPR metodu a proteinový čip k přesnější stratifikaci podskupin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onkohematologického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či jiného onemocnění. Navrhli jsme proteinový (mikro) čip, který analyzuje interakce mezi proteiny spojenými s patogenezí daného onemocnění a </w:t>
      </w:r>
      <w:r>
        <w:rPr>
          <w:rFonts w:ascii="Open Sans" w:hAnsi="Open Sans" w:cs="Open Sans"/>
          <w:color w:val="3E3E3E"/>
          <w:sz w:val="21"/>
          <w:szCs w:val="21"/>
        </w:rPr>
        <w:lastRenderedPageBreak/>
        <w:t xml:space="preserve">plazmatickým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proteomem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pacientů. Další navržený Hsp70 trap (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micro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) čip využívá pět odlišných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subcelulárních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chaperonů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Hsp70 rodiny a slouží k detekci poškozeného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subproteomu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pacientů. Proteinový (mikro) čip již prokázal schopnost rozlišovat mezi různými podskupinami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myelodysplastického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syndromu (MDS) a zdravými dárci, zatímco Hsp70 trap (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micro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>) čip prokázal schopnost rozlišovat MDS pacienty s nízkým a vysokým rizikem. Identifikace interagujících proteinů pomocí hmotnostní spektrometrie odhalila další vhodné kandidáty ke zvýšení diagnostické citlivosti proteinového čipu.</w:t>
      </w:r>
    </w:p>
    <w:p w14:paraId="7AA44BDD" w14:textId="77777777" w:rsidR="0003549B" w:rsidRDefault="0003549B" w:rsidP="0003549B">
      <w:pPr>
        <w:pStyle w:val="Nadpis2"/>
        <w:shd w:val="clear" w:color="auto" w:fill="FFFFFF"/>
        <w:textAlignment w:val="baseline"/>
        <w:rPr>
          <w:rFonts w:ascii="Open Sans" w:hAnsi="Open Sans" w:cs="Open Sans"/>
          <w:color w:val="E40521"/>
          <w:sz w:val="36"/>
          <w:szCs w:val="36"/>
        </w:rPr>
      </w:pPr>
      <w:proofErr w:type="spellStart"/>
      <w:r>
        <w:rPr>
          <w:rFonts w:ascii="Open Sans" w:hAnsi="Open Sans" w:cs="Open Sans"/>
          <w:b/>
          <w:bCs/>
          <w:color w:val="E40521"/>
        </w:rPr>
        <w:t>Proteomika</w:t>
      </w:r>
      <w:proofErr w:type="spellEnd"/>
      <w:r>
        <w:rPr>
          <w:rFonts w:ascii="Open Sans" w:hAnsi="Open Sans" w:cs="Open Sans"/>
          <w:b/>
          <w:bCs/>
          <w:color w:val="E40521"/>
        </w:rPr>
        <w:t xml:space="preserve"> krevních buněk a ostatních složek krve</w:t>
      </w:r>
    </w:p>
    <w:p w14:paraId="0BFF5E8A" w14:textId="77777777" w:rsidR="0003549B" w:rsidRDefault="0003549B" w:rsidP="0003549B">
      <w:pPr>
        <w:pStyle w:val="Normlnweb"/>
        <w:shd w:val="clear" w:color="auto" w:fill="FFFFFF"/>
        <w:jc w:val="both"/>
        <w:textAlignment w:val="baseline"/>
        <w:rPr>
          <w:rFonts w:ascii="Open Sans" w:hAnsi="Open Sans" w:cs="Open Sans"/>
          <w:color w:val="3E3E3E"/>
          <w:sz w:val="21"/>
          <w:szCs w:val="21"/>
        </w:rPr>
      </w:pPr>
      <w:r>
        <w:rPr>
          <w:rFonts w:ascii="Open Sans" w:hAnsi="Open Sans" w:cs="Open Sans"/>
          <w:color w:val="3E3E3E"/>
          <w:sz w:val="21"/>
          <w:szCs w:val="21"/>
        </w:rPr>
        <w:t xml:space="preserve">Cílem práce je objasnění fyziologických a patofyziologických pochodů u vybraných chorob nebo využití poznatků v diagnostice či monitorování léčby. Hlavním zaměřením jsou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onkohematologická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onemocnění (např. </w:t>
      </w:r>
      <w:proofErr w:type="spellStart"/>
      <w:r>
        <w:rPr>
          <w:rFonts w:ascii="Open Sans" w:hAnsi="Open Sans" w:cs="Open Sans"/>
          <w:color w:val="3E3E3E"/>
          <w:sz w:val="21"/>
          <w:szCs w:val="21"/>
        </w:rPr>
        <w:t>myelodysplastický</w:t>
      </w:r>
      <w:proofErr w:type="spellEnd"/>
      <w:r>
        <w:rPr>
          <w:rFonts w:ascii="Open Sans" w:hAnsi="Open Sans" w:cs="Open Sans"/>
          <w:color w:val="3E3E3E"/>
          <w:sz w:val="21"/>
          <w:szCs w:val="21"/>
        </w:rPr>
        <w:t xml:space="preserve"> syndrom), ale také další onemocnění (např. kardiovaskulární choroby). Další oblastí výzkumu je sledování interakcí umělých (polymerních) povrchů s krví s využitím poznatků v širokém spektru oblastí od konstrukce diagnostických nástrojů po biomedicínu (tkáňové inženýrství, </w:t>
      </w:r>
      <w:proofErr w:type="gramStart"/>
      <w:r>
        <w:rPr>
          <w:rFonts w:ascii="Open Sans" w:hAnsi="Open Sans" w:cs="Open Sans"/>
          <w:color w:val="3E3E3E"/>
          <w:sz w:val="21"/>
          <w:szCs w:val="21"/>
        </w:rPr>
        <w:t>implantáty,</w:t>
      </w:r>
      <w:proofErr w:type="gramEnd"/>
      <w:r>
        <w:rPr>
          <w:rFonts w:ascii="Open Sans" w:hAnsi="Open Sans" w:cs="Open Sans"/>
          <w:color w:val="3E3E3E"/>
          <w:sz w:val="21"/>
          <w:szCs w:val="21"/>
        </w:rPr>
        <w:t xml:space="preserve"> atd.).</w:t>
      </w:r>
      <w:commentRangeEnd w:id="0"/>
      <w:r>
        <w:rPr>
          <w:rStyle w:val="Odkaznakoment"/>
          <w:rFonts w:asciiTheme="minorHAnsi" w:eastAsiaTheme="minorHAnsi" w:hAnsiTheme="minorHAnsi" w:cstheme="minorBidi"/>
          <w:lang w:eastAsia="en-US"/>
        </w:rPr>
        <w:commentReference w:id="0"/>
      </w:r>
    </w:p>
    <w:p w14:paraId="27C6D510" w14:textId="77777777" w:rsidR="00E32DEB" w:rsidRDefault="00E32DEB"/>
    <w:sectPr w:rsidR="00E3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laváčková Alžběta" w:date="2022-11-21T11:40:00Z" w:initials="HA">
    <w:p w14:paraId="5EDA9458" w14:textId="770F255F" w:rsidR="0003549B" w:rsidRDefault="0003549B" w:rsidP="0003549B">
      <w:pPr>
        <w:pStyle w:val="Textkomente"/>
      </w:pPr>
      <w:r>
        <w:rPr>
          <w:rStyle w:val="Odkaznakoment"/>
        </w:rPr>
        <w:annotationRef/>
      </w:r>
      <w:r>
        <w:t xml:space="preserve">Následující odstavce prosíme </w:t>
      </w:r>
      <w:r>
        <w:t>vloži</w:t>
      </w:r>
      <w:r>
        <w:t xml:space="preserve">t </w:t>
      </w:r>
      <w:r>
        <w:t>do</w:t>
      </w:r>
      <w:r>
        <w:t xml:space="preserve"> nov</w:t>
      </w:r>
      <w:r>
        <w:t>é</w:t>
      </w:r>
      <w:r>
        <w:t xml:space="preserve"> záložk</w:t>
      </w:r>
      <w:r>
        <w:t>y</w:t>
      </w:r>
      <w:r>
        <w:t xml:space="preserve"> Výzkumné projekty</w:t>
      </w:r>
      <w:r>
        <w:t>. Ta by</w:t>
      </w:r>
      <w:r>
        <w:t xml:space="preserve"> měla být umístěna</w:t>
      </w:r>
      <w:r>
        <w:t xml:space="preserve"> mezi záložkami, konkrétně </w:t>
      </w:r>
      <w:r>
        <w:t xml:space="preserve">pod </w:t>
      </w:r>
      <w:r>
        <w:t>záložkou</w:t>
      </w:r>
      <w:r>
        <w:t xml:space="preserve"> Nabízená rutinní vyšetření.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A94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5E22C" w16cex:dateUtc="2022-11-21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A9458" w16cid:durableId="2725E2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laváčková Alžběta">
    <w15:presenceInfo w15:providerId="AD" w15:userId="S-1-5-21-3837153590-100605272-903637435-2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9B"/>
    <w:rsid w:val="0003549B"/>
    <w:rsid w:val="00E3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62389A"/>
  <w15:chartTrackingRefBased/>
  <w15:docId w15:val="{F8B0B322-A6A3-4A90-A3C3-25F6C766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54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354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03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5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54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54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Hlaváčková Alžběta</dc:creator>
  <cp:keywords/>
  <dc:description/>
  <cp:lastModifiedBy>Hlaváčková Alžběta</cp:lastModifiedBy>
  <cp:revision>1</cp:revision>
  <dcterms:created xsi:type="dcterms:W3CDTF">2022-11-21T13:14:00Z</dcterms:created>
  <dcterms:modified xsi:type="dcterms:W3CDTF">2022-11-21T13:20:00Z</dcterms:modified>
</cp:coreProperties>
</file>